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A7835" w14:textId="1D9ECA5B" w:rsidR="000C099E" w:rsidRDefault="00AA5EBF" w:rsidP="009B2FC3">
      <w:pPr>
        <w:spacing w:after="0" w:line="259" w:lineRule="auto"/>
        <w:ind w:left="185" w:firstLine="0"/>
        <w:jc w:val="center"/>
      </w:pPr>
      <w:r>
        <w:rPr>
          <w:b/>
          <w:color w:val="E33369"/>
          <w:sz w:val="36"/>
        </w:rPr>
        <w:t xml:space="preserve">Marketing Plan </w:t>
      </w:r>
      <w:r>
        <w:rPr>
          <w:b/>
          <w:color w:val="E23368"/>
          <w:sz w:val="36"/>
        </w:rPr>
        <w:t xml:space="preserve">Sample/Template </w:t>
      </w:r>
      <w:r>
        <w:rPr>
          <w:b/>
        </w:rPr>
        <w:t xml:space="preserve"> </w:t>
      </w:r>
    </w:p>
    <w:p w14:paraId="008250E4" w14:textId="77777777" w:rsidR="000C099E" w:rsidRDefault="00AA5EBF">
      <w:pPr>
        <w:spacing w:after="102" w:line="259" w:lineRule="auto"/>
        <w:ind w:left="192" w:right="1"/>
        <w:jc w:val="center"/>
      </w:pPr>
      <w:bookmarkStart w:id="0" w:name="_Hlk123113282"/>
      <w:r>
        <w:rPr>
          <w:b/>
        </w:rPr>
        <w:t xml:space="preserve">NAME </w:t>
      </w:r>
    </w:p>
    <w:p w14:paraId="396E8F4A" w14:textId="75521E93" w:rsidR="000C099E" w:rsidRDefault="00AA5EBF" w:rsidP="009B2FC3">
      <w:pPr>
        <w:spacing w:after="163" w:line="259" w:lineRule="auto"/>
        <w:jc w:val="center"/>
      </w:pPr>
      <w:r>
        <w:t>CITY &amp; STATE | PHONE | EMAIL ADDRESS | LINKEDIN URL</w:t>
      </w:r>
      <w:r>
        <w:rPr>
          <w:color w:val="000000"/>
        </w:rPr>
        <w:t xml:space="preserve"> </w:t>
      </w:r>
      <w:bookmarkEnd w:id="0"/>
    </w:p>
    <w:p w14:paraId="617BD54C" w14:textId="77777777" w:rsidR="000C099E" w:rsidRDefault="00AA5EBF">
      <w:pPr>
        <w:spacing w:after="102" w:line="259" w:lineRule="auto"/>
        <w:ind w:left="192" w:right="3"/>
        <w:jc w:val="center"/>
      </w:pPr>
      <w:r>
        <w:rPr>
          <w:b/>
        </w:rPr>
        <w:t>PROFESSIONAL OBJECTIVE</w:t>
      </w:r>
      <w:r>
        <w:rPr>
          <w:b/>
          <w:color w:val="000000"/>
        </w:rPr>
        <w:t xml:space="preserve"> </w:t>
      </w:r>
    </w:p>
    <w:p w14:paraId="40FC88F7" w14:textId="25740BAB" w:rsidR="004210A0" w:rsidRPr="009B2FC3" w:rsidRDefault="00AA5EBF" w:rsidP="009B2FC3">
      <w:pPr>
        <w:spacing w:after="0" w:line="259" w:lineRule="auto"/>
        <w:ind w:right="2"/>
        <w:jc w:val="center"/>
        <w:rPr>
          <w:color w:val="000000"/>
        </w:rPr>
      </w:pPr>
      <w:r>
        <w:t>Technical Support management or engineering with emphasis on customer problem resolution</w:t>
      </w:r>
      <w:r>
        <w:rPr>
          <w:color w:val="000000"/>
        </w:rPr>
        <w:t xml:space="preserve"> </w:t>
      </w:r>
    </w:p>
    <w:p w14:paraId="6F4FBE1C" w14:textId="77777777" w:rsidR="000C099E" w:rsidRDefault="00AA5EBF">
      <w:pPr>
        <w:spacing w:after="0" w:line="259" w:lineRule="auto"/>
        <w:ind w:left="0" w:firstLine="0"/>
      </w:pPr>
      <w:r>
        <w:rPr>
          <w:color w:val="000000"/>
        </w:rPr>
        <w:t xml:space="preserve"> </w:t>
      </w:r>
    </w:p>
    <w:p w14:paraId="1315AFC8" w14:textId="46A6EC62" w:rsidR="00765A5C" w:rsidRDefault="008B05B9" w:rsidP="00FC0861">
      <w:pPr>
        <w:pStyle w:val="Heading1"/>
        <w:ind w:left="192" w:right="2"/>
      </w:pPr>
      <w:r>
        <w:t>PREFERRED FUNCTIONS</w:t>
      </w:r>
    </w:p>
    <w:p w14:paraId="460457EE" w14:textId="73BD75FB" w:rsidR="00FC0861" w:rsidRPr="00FC0861" w:rsidRDefault="00FC0861" w:rsidP="009B2FC3">
      <w:pPr>
        <w:ind w:left="176" w:firstLine="0"/>
        <w:jc w:val="center"/>
      </w:pPr>
      <w:r>
        <w:t>Sales Engineer</w:t>
      </w:r>
      <w:r w:rsidR="009B2FC3">
        <w:t xml:space="preserve"> | </w:t>
      </w:r>
      <w:r>
        <w:t>Design Engineer</w:t>
      </w:r>
      <w:r w:rsidR="009B2FC3">
        <w:t xml:space="preserve"> | </w:t>
      </w:r>
      <w:r>
        <w:t xml:space="preserve">Technical Support </w:t>
      </w:r>
      <w:r w:rsidR="00AD608C">
        <w:t>Management</w:t>
      </w:r>
    </w:p>
    <w:p w14:paraId="11F563D7" w14:textId="77777777" w:rsidR="00FC0861" w:rsidRPr="00FC0861" w:rsidRDefault="00FC0861" w:rsidP="009B2FC3">
      <w:pPr>
        <w:ind w:left="0" w:firstLine="0"/>
      </w:pPr>
    </w:p>
    <w:p w14:paraId="613D1C20" w14:textId="05EA92FD" w:rsidR="000C099E" w:rsidRDefault="00AA5EBF">
      <w:pPr>
        <w:pStyle w:val="Heading1"/>
        <w:ind w:left="192" w:right="2"/>
      </w:pPr>
      <w:r>
        <w:t>BRANDING STATEMENT</w:t>
      </w:r>
      <w:r>
        <w:rPr>
          <w:color w:val="000000"/>
        </w:rPr>
        <w:t xml:space="preserve"> </w:t>
      </w:r>
    </w:p>
    <w:p w14:paraId="006CDD75" w14:textId="06450346" w:rsidR="000C099E" w:rsidRDefault="00AA5EBF">
      <w:pPr>
        <w:ind w:left="-5"/>
      </w:pPr>
      <w:r>
        <w:t xml:space="preserve">Technical Support Manager </w:t>
      </w:r>
      <w:r w:rsidR="009B2FC3">
        <w:t xml:space="preserve">known for achieving goals, </w:t>
      </w:r>
      <w:r>
        <w:t xml:space="preserve">with proven team management skills and </w:t>
      </w:r>
      <w:r w:rsidR="009B2FC3">
        <w:t>expert</w:t>
      </w:r>
      <w:r>
        <w:t xml:space="preserve"> technical experience supporting carrier class and independent service provider telecommunications networks. Strengths include leading and developing effective technical support teams, resolving conflict, communicating technical solutions to customers, and leveraging internal cross-functional relationships. Most recently, as manager of MyTelco Global Optical Technical Assistance Center, I achieved significant operational cost reductions and team productivity gains, cultivated service revenue opportunities, and improved customer satisfaction across a broad range of technologies and products.</w:t>
      </w:r>
      <w:r>
        <w:rPr>
          <w:color w:val="000000"/>
        </w:rPr>
        <w:t xml:space="preserve"> </w:t>
      </w:r>
    </w:p>
    <w:p w14:paraId="379904DA" w14:textId="77777777" w:rsidR="00765A5C" w:rsidRDefault="00765A5C" w:rsidP="009B2FC3">
      <w:pPr>
        <w:pStyle w:val="Heading1"/>
        <w:spacing w:after="0"/>
        <w:ind w:left="0" w:right="3" w:firstLine="0"/>
        <w:jc w:val="left"/>
      </w:pPr>
    </w:p>
    <w:p w14:paraId="08B50CD2" w14:textId="26CADC9E" w:rsidR="000C099E" w:rsidRDefault="00AA5EBF">
      <w:pPr>
        <w:pStyle w:val="Heading1"/>
        <w:spacing w:after="0"/>
        <w:ind w:left="192" w:right="3"/>
        <w:rPr>
          <w:b w:val="0"/>
          <w:color w:val="000000"/>
        </w:rPr>
      </w:pPr>
      <w:r>
        <w:t>COMPETENCIES | SKILLS</w:t>
      </w:r>
      <w:r>
        <w:rPr>
          <w:b w:val="0"/>
          <w:color w:val="000000"/>
        </w:rPr>
        <w:t xml:space="preserve"> </w:t>
      </w:r>
    </w:p>
    <w:p w14:paraId="7ED3229D" w14:textId="77777777" w:rsidR="00BD0CA9" w:rsidRPr="00BD0CA9" w:rsidRDefault="00BD0CA9" w:rsidP="00BD0CA9"/>
    <w:tbl>
      <w:tblPr>
        <w:tblStyle w:val="TableGrid"/>
        <w:tblW w:w="10369" w:type="dxa"/>
        <w:tblInd w:w="133" w:type="dxa"/>
        <w:tblCellMar>
          <w:left w:w="4" w:type="dxa"/>
        </w:tblCellMar>
        <w:tblLook w:val="04A0" w:firstRow="1" w:lastRow="0" w:firstColumn="1" w:lastColumn="0" w:noHBand="0" w:noVBand="1"/>
      </w:tblPr>
      <w:tblGrid>
        <w:gridCol w:w="2591"/>
        <w:gridCol w:w="2593"/>
        <w:gridCol w:w="2592"/>
        <w:gridCol w:w="2593"/>
      </w:tblGrid>
      <w:tr w:rsidR="000C099E" w14:paraId="2F326EEE" w14:textId="77777777">
        <w:trPr>
          <w:trHeight w:val="648"/>
        </w:trPr>
        <w:tc>
          <w:tcPr>
            <w:tcW w:w="2591" w:type="dxa"/>
            <w:tcBorders>
              <w:top w:val="single" w:sz="4" w:space="0" w:color="EDE7EE"/>
              <w:left w:val="single" w:sz="4" w:space="0" w:color="EDE7EE"/>
              <w:bottom w:val="single" w:sz="4" w:space="0" w:color="000000"/>
              <w:right w:val="single" w:sz="4" w:space="0" w:color="EDE7EE"/>
            </w:tcBorders>
            <w:shd w:val="clear" w:color="auto" w:fill="000000"/>
          </w:tcPr>
          <w:p w14:paraId="24B976FC" w14:textId="77777777" w:rsidR="000C099E" w:rsidRDefault="00AA5EBF">
            <w:pPr>
              <w:spacing w:after="0" w:line="259" w:lineRule="auto"/>
              <w:ind w:left="0" w:firstLine="0"/>
              <w:jc w:val="center"/>
            </w:pPr>
            <w:r>
              <w:rPr>
                <w:b/>
                <w:color w:val="FFFFFF"/>
              </w:rPr>
              <w:t xml:space="preserve">Management &amp; Performance </w:t>
            </w:r>
          </w:p>
        </w:tc>
        <w:tc>
          <w:tcPr>
            <w:tcW w:w="2593" w:type="dxa"/>
            <w:tcBorders>
              <w:top w:val="single" w:sz="4" w:space="0" w:color="EDE7EE"/>
              <w:left w:val="single" w:sz="4" w:space="0" w:color="EDE7EE"/>
              <w:bottom w:val="single" w:sz="4" w:space="0" w:color="000000"/>
              <w:right w:val="single" w:sz="4" w:space="0" w:color="EDE7EE"/>
            </w:tcBorders>
            <w:shd w:val="clear" w:color="auto" w:fill="000000"/>
            <w:vAlign w:val="center"/>
          </w:tcPr>
          <w:p w14:paraId="7A1658D7" w14:textId="77777777" w:rsidR="000C099E" w:rsidRDefault="00AA5EBF">
            <w:pPr>
              <w:spacing w:after="0" w:line="259" w:lineRule="auto"/>
              <w:ind w:left="0" w:right="10" w:firstLine="0"/>
              <w:jc w:val="center"/>
            </w:pPr>
            <w:r>
              <w:rPr>
                <w:b/>
                <w:color w:val="FFFFFF"/>
              </w:rPr>
              <w:t xml:space="preserve">Technical Expertise </w:t>
            </w:r>
          </w:p>
        </w:tc>
        <w:tc>
          <w:tcPr>
            <w:tcW w:w="2592" w:type="dxa"/>
            <w:tcBorders>
              <w:top w:val="single" w:sz="4" w:space="0" w:color="EDE7EE"/>
              <w:left w:val="single" w:sz="4" w:space="0" w:color="EDE7EE"/>
              <w:bottom w:val="single" w:sz="4" w:space="0" w:color="000000"/>
              <w:right w:val="single" w:sz="4" w:space="0" w:color="EDE7EE"/>
            </w:tcBorders>
            <w:shd w:val="clear" w:color="auto" w:fill="000000"/>
            <w:vAlign w:val="center"/>
          </w:tcPr>
          <w:p w14:paraId="465B3241" w14:textId="77777777" w:rsidR="000C099E" w:rsidRDefault="00AA5EBF">
            <w:pPr>
              <w:spacing w:after="0" w:line="259" w:lineRule="auto"/>
              <w:ind w:left="0" w:right="8" w:firstLine="0"/>
              <w:jc w:val="center"/>
            </w:pPr>
            <w:r>
              <w:rPr>
                <w:b/>
                <w:color w:val="FFFFFF"/>
              </w:rPr>
              <w:t xml:space="preserve">Customer Service </w:t>
            </w:r>
          </w:p>
        </w:tc>
        <w:tc>
          <w:tcPr>
            <w:tcW w:w="2593" w:type="dxa"/>
            <w:tcBorders>
              <w:top w:val="single" w:sz="4" w:space="0" w:color="EDE7EE"/>
              <w:left w:val="single" w:sz="4" w:space="0" w:color="EDE7EE"/>
              <w:bottom w:val="single" w:sz="4" w:space="0" w:color="000000"/>
              <w:right w:val="nil"/>
            </w:tcBorders>
            <w:shd w:val="clear" w:color="auto" w:fill="000000"/>
            <w:vAlign w:val="center"/>
          </w:tcPr>
          <w:p w14:paraId="33A3D516" w14:textId="77777777" w:rsidR="000C099E" w:rsidRDefault="00AA5EBF">
            <w:pPr>
              <w:spacing w:after="0" w:line="259" w:lineRule="auto"/>
              <w:ind w:left="0" w:right="2" w:firstLine="0"/>
              <w:jc w:val="center"/>
            </w:pPr>
            <w:r>
              <w:rPr>
                <w:b/>
                <w:color w:val="FFFFFF"/>
              </w:rPr>
              <w:t xml:space="preserve">Team Development </w:t>
            </w:r>
          </w:p>
        </w:tc>
      </w:tr>
      <w:tr w:rsidR="000C099E" w14:paraId="2C7FD50B" w14:textId="77777777">
        <w:trPr>
          <w:trHeight w:val="316"/>
        </w:trPr>
        <w:tc>
          <w:tcPr>
            <w:tcW w:w="2591" w:type="dxa"/>
            <w:tcBorders>
              <w:top w:val="single" w:sz="4" w:space="0" w:color="000000"/>
              <w:left w:val="single" w:sz="4" w:space="0" w:color="000000"/>
              <w:bottom w:val="nil"/>
              <w:right w:val="single" w:sz="4" w:space="0" w:color="000000"/>
            </w:tcBorders>
          </w:tcPr>
          <w:p w14:paraId="3CD6744E" w14:textId="77777777" w:rsidR="000C099E" w:rsidRDefault="00AA5EBF">
            <w:pPr>
              <w:spacing w:after="0" w:line="259" w:lineRule="auto"/>
              <w:ind w:left="0" w:firstLine="0"/>
            </w:pPr>
            <w:r>
              <w:t>Expense reduction</w:t>
            </w:r>
            <w:r>
              <w:rPr>
                <w:color w:val="000000"/>
              </w:rPr>
              <w:t xml:space="preserve"> </w:t>
            </w:r>
          </w:p>
        </w:tc>
        <w:tc>
          <w:tcPr>
            <w:tcW w:w="2593" w:type="dxa"/>
            <w:tcBorders>
              <w:top w:val="single" w:sz="4" w:space="0" w:color="000000"/>
              <w:left w:val="single" w:sz="4" w:space="0" w:color="000000"/>
              <w:bottom w:val="nil"/>
              <w:right w:val="single" w:sz="4" w:space="0" w:color="000000"/>
            </w:tcBorders>
          </w:tcPr>
          <w:p w14:paraId="0A38B7FF" w14:textId="77777777" w:rsidR="000C099E" w:rsidRDefault="00AA5EBF">
            <w:pPr>
              <w:spacing w:after="0" w:line="259" w:lineRule="auto"/>
              <w:ind w:left="1" w:firstLine="0"/>
            </w:pPr>
            <w:r>
              <w:t xml:space="preserve">Technical troubleshooting </w:t>
            </w:r>
          </w:p>
        </w:tc>
        <w:tc>
          <w:tcPr>
            <w:tcW w:w="2592" w:type="dxa"/>
            <w:tcBorders>
              <w:top w:val="single" w:sz="4" w:space="0" w:color="000000"/>
              <w:left w:val="single" w:sz="4" w:space="0" w:color="000000"/>
              <w:bottom w:val="nil"/>
              <w:right w:val="single" w:sz="4" w:space="0" w:color="000000"/>
            </w:tcBorders>
          </w:tcPr>
          <w:p w14:paraId="3CF75514" w14:textId="77777777" w:rsidR="000C099E" w:rsidRDefault="00AA5EBF">
            <w:pPr>
              <w:spacing w:after="0" w:line="259" w:lineRule="auto"/>
              <w:ind w:left="1" w:firstLine="0"/>
              <w:jc w:val="both"/>
            </w:pPr>
            <w:r>
              <w:t xml:space="preserve">Service review presentations </w:t>
            </w:r>
          </w:p>
        </w:tc>
        <w:tc>
          <w:tcPr>
            <w:tcW w:w="2593" w:type="dxa"/>
            <w:tcBorders>
              <w:top w:val="single" w:sz="4" w:space="0" w:color="000000"/>
              <w:left w:val="single" w:sz="4" w:space="0" w:color="000000"/>
              <w:bottom w:val="nil"/>
              <w:right w:val="single" w:sz="4" w:space="0" w:color="000000"/>
            </w:tcBorders>
          </w:tcPr>
          <w:p w14:paraId="7787B6E1" w14:textId="77777777" w:rsidR="000C099E" w:rsidRDefault="00AA5EBF">
            <w:pPr>
              <w:spacing w:after="0" w:line="259" w:lineRule="auto"/>
              <w:ind w:left="1" w:firstLine="0"/>
            </w:pPr>
            <w:r>
              <w:t xml:space="preserve">Defining training programs </w:t>
            </w:r>
          </w:p>
        </w:tc>
      </w:tr>
      <w:tr w:rsidR="000C099E" w14:paraId="2D75B59C" w14:textId="77777777">
        <w:trPr>
          <w:trHeight w:val="588"/>
        </w:trPr>
        <w:tc>
          <w:tcPr>
            <w:tcW w:w="2591" w:type="dxa"/>
            <w:tcBorders>
              <w:top w:val="nil"/>
              <w:left w:val="single" w:sz="4" w:space="0" w:color="000000"/>
              <w:bottom w:val="nil"/>
              <w:right w:val="single" w:sz="4" w:space="0" w:color="000000"/>
            </w:tcBorders>
          </w:tcPr>
          <w:p w14:paraId="3F1CD1DA" w14:textId="77777777" w:rsidR="000C099E" w:rsidRDefault="00AA5EBF">
            <w:pPr>
              <w:spacing w:after="0" w:line="259" w:lineRule="auto"/>
              <w:ind w:left="0" w:firstLine="0"/>
            </w:pPr>
            <w:r>
              <w:t xml:space="preserve">Team Productivity </w:t>
            </w:r>
          </w:p>
        </w:tc>
        <w:tc>
          <w:tcPr>
            <w:tcW w:w="2593" w:type="dxa"/>
            <w:tcBorders>
              <w:top w:val="nil"/>
              <w:left w:val="single" w:sz="4" w:space="0" w:color="000000"/>
              <w:bottom w:val="nil"/>
              <w:right w:val="single" w:sz="4" w:space="0" w:color="000000"/>
            </w:tcBorders>
          </w:tcPr>
          <w:p w14:paraId="4FAB5D47" w14:textId="77777777" w:rsidR="000C099E" w:rsidRDefault="00AA5EBF">
            <w:pPr>
              <w:spacing w:after="0" w:line="259" w:lineRule="auto"/>
              <w:ind w:left="1" w:firstLine="0"/>
            </w:pPr>
            <w:r>
              <w:t xml:space="preserve">Technical solution presentation </w:t>
            </w:r>
          </w:p>
        </w:tc>
        <w:tc>
          <w:tcPr>
            <w:tcW w:w="2592" w:type="dxa"/>
            <w:tcBorders>
              <w:top w:val="nil"/>
              <w:left w:val="single" w:sz="4" w:space="0" w:color="000000"/>
              <w:bottom w:val="nil"/>
              <w:right w:val="single" w:sz="4" w:space="0" w:color="000000"/>
            </w:tcBorders>
          </w:tcPr>
          <w:p w14:paraId="7C2658C3" w14:textId="77777777" w:rsidR="000C099E" w:rsidRDefault="00AA5EBF">
            <w:pPr>
              <w:spacing w:after="0" w:line="259" w:lineRule="auto"/>
              <w:ind w:left="1" w:firstLine="0"/>
              <w:jc w:val="both"/>
            </w:pPr>
            <w:r>
              <w:t xml:space="preserve">Manage and resolve conflict </w:t>
            </w:r>
          </w:p>
        </w:tc>
        <w:tc>
          <w:tcPr>
            <w:tcW w:w="2593" w:type="dxa"/>
            <w:tcBorders>
              <w:top w:val="nil"/>
              <w:left w:val="single" w:sz="4" w:space="0" w:color="000000"/>
              <w:bottom w:val="nil"/>
              <w:right w:val="single" w:sz="4" w:space="0" w:color="000000"/>
            </w:tcBorders>
          </w:tcPr>
          <w:p w14:paraId="66282739" w14:textId="77777777" w:rsidR="000C099E" w:rsidRDefault="00AA5EBF">
            <w:pPr>
              <w:spacing w:after="0" w:line="259" w:lineRule="auto"/>
              <w:ind w:left="1" w:firstLine="0"/>
            </w:pPr>
            <w:r>
              <w:t xml:space="preserve">Coaching and mentoring </w:t>
            </w:r>
          </w:p>
        </w:tc>
      </w:tr>
      <w:tr w:rsidR="000C099E" w14:paraId="10B16E2A" w14:textId="77777777">
        <w:trPr>
          <w:trHeight w:val="547"/>
        </w:trPr>
        <w:tc>
          <w:tcPr>
            <w:tcW w:w="2591" w:type="dxa"/>
            <w:tcBorders>
              <w:top w:val="nil"/>
              <w:left w:val="single" w:sz="4" w:space="0" w:color="000000"/>
              <w:bottom w:val="nil"/>
              <w:right w:val="single" w:sz="4" w:space="0" w:color="000000"/>
            </w:tcBorders>
          </w:tcPr>
          <w:p w14:paraId="17C4FDD6" w14:textId="77777777" w:rsidR="000C099E" w:rsidRDefault="00AA5EBF">
            <w:pPr>
              <w:spacing w:after="0" w:line="259" w:lineRule="auto"/>
              <w:ind w:left="0" w:firstLine="0"/>
            </w:pPr>
            <w:r>
              <w:t>Cross-functional team building</w:t>
            </w:r>
            <w:r>
              <w:rPr>
                <w:color w:val="000000"/>
              </w:rPr>
              <w:t xml:space="preserve"> </w:t>
            </w:r>
          </w:p>
        </w:tc>
        <w:tc>
          <w:tcPr>
            <w:tcW w:w="2593" w:type="dxa"/>
            <w:tcBorders>
              <w:top w:val="nil"/>
              <w:left w:val="single" w:sz="4" w:space="0" w:color="000000"/>
              <w:bottom w:val="nil"/>
              <w:right w:val="single" w:sz="4" w:space="0" w:color="000000"/>
            </w:tcBorders>
          </w:tcPr>
          <w:p w14:paraId="7B4ABE40" w14:textId="77777777" w:rsidR="000C099E" w:rsidRDefault="00AA5EBF">
            <w:pPr>
              <w:spacing w:after="0" w:line="259" w:lineRule="auto"/>
              <w:ind w:left="1" w:firstLine="0"/>
            </w:pPr>
            <w:r>
              <w:t>Evaluate &amp; implement methods of procedure</w:t>
            </w:r>
            <w:r>
              <w:rPr>
                <w:color w:val="000000"/>
              </w:rPr>
              <w:t xml:space="preserve"> </w:t>
            </w:r>
          </w:p>
        </w:tc>
        <w:tc>
          <w:tcPr>
            <w:tcW w:w="2592" w:type="dxa"/>
            <w:tcBorders>
              <w:top w:val="nil"/>
              <w:left w:val="single" w:sz="4" w:space="0" w:color="000000"/>
              <w:bottom w:val="nil"/>
              <w:right w:val="single" w:sz="4" w:space="0" w:color="000000"/>
            </w:tcBorders>
          </w:tcPr>
          <w:p w14:paraId="7D719056" w14:textId="77777777" w:rsidR="000C099E" w:rsidRDefault="00AA5EBF">
            <w:pPr>
              <w:spacing w:after="0" w:line="259" w:lineRule="auto"/>
              <w:ind w:left="1" w:firstLine="0"/>
            </w:pPr>
            <w:r>
              <w:t>Proactive consultation</w:t>
            </w:r>
            <w:r>
              <w:rPr>
                <w:color w:val="000000"/>
              </w:rPr>
              <w:t xml:space="preserve"> </w:t>
            </w:r>
          </w:p>
        </w:tc>
        <w:tc>
          <w:tcPr>
            <w:tcW w:w="2593" w:type="dxa"/>
            <w:tcBorders>
              <w:top w:val="nil"/>
              <w:left w:val="single" w:sz="4" w:space="0" w:color="000000"/>
              <w:bottom w:val="nil"/>
              <w:right w:val="single" w:sz="4" w:space="0" w:color="000000"/>
            </w:tcBorders>
          </w:tcPr>
          <w:p w14:paraId="08BB3373" w14:textId="77777777" w:rsidR="000C099E" w:rsidRDefault="00AA5EBF">
            <w:pPr>
              <w:spacing w:after="0" w:line="259" w:lineRule="auto"/>
              <w:ind w:left="1" w:firstLine="0"/>
            </w:pPr>
            <w:r>
              <w:t>Improving quality of life</w:t>
            </w:r>
            <w:r>
              <w:rPr>
                <w:color w:val="000000"/>
              </w:rPr>
              <w:t xml:space="preserve"> </w:t>
            </w:r>
          </w:p>
        </w:tc>
      </w:tr>
      <w:tr w:rsidR="000C099E" w14:paraId="7DFD4986" w14:textId="77777777">
        <w:trPr>
          <w:trHeight w:val="633"/>
        </w:trPr>
        <w:tc>
          <w:tcPr>
            <w:tcW w:w="2591" w:type="dxa"/>
            <w:tcBorders>
              <w:top w:val="nil"/>
              <w:left w:val="single" w:sz="4" w:space="0" w:color="000000"/>
              <w:bottom w:val="single" w:sz="4" w:space="0" w:color="000000"/>
              <w:right w:val="single" w:sz="4" w:space="0" w:color="000000"/>
            </w:tcBorders>
          </w:tcPr>
          <w:p w14:paraId="01DBFB42" w14:textId="77777777" w:rsidR="000C099E" w:rsidRDefault="00AA5EBF">
            <w:pPr>
              <w:spacing w:after="0" w:line="259" w:lineRule="auto"/>
              <w:ind w:left="0" w:right="89" w:firstLine="0"/>
            </w:pPr>
            <w:r>
              <w:t>Budget administration Team building</w:t>
            </w:r>
            <w:r>
              <w:rPr>
                <w:color w:val="000000"/>
              </w:rPr>
              <w:t xml:space="preserve"> </w:t>
            </w:r>
          </w:p>
        </w:tc>
        <w:tc>
          <w:tcPr>
            <w:tcW w:w="2593" w:type="dxa"/>
            <w:tcBorders>
              <w:top w:val="nil"/>
              <w:left w:val="single" w:sz="4" w:space="0" w:color="000000"/>
              <w:bottom w:val="single" w:sz="4" w:space="0" w:color="000000"/>
              <w:right w:val="single" w:sz="4" w:space="0" w:color="000000"/>
            </w:tcBorders>
          </w:tcPr>
          <w:p w14:paraId="6F42B6B7" w14:textId="77777777" w:rsidR="000C099E" w:rsidRDefault="00AA5EBF">
            <w:pPr>
              <w:spacing w:after="0" w:line="259" w:lineRule="auto"/>
              <w:ind w:left="1" w:firstLine="0"/>
            </w:pPr>
            <w:r>
              <w:t>Product specification and development</w:t>
            </w:r>
            <w:r>
              <w:rPr>
                <w:color w:val="000000"/>
              </w:rPr>
              <w:t xml:space="preserve"> </w:t>
            </w:r>
          </w:p>
        </w:tc>
        <w:tc>
          <w:tcPr>
            <w:tcW w:w="2592" w:type="dxa"/>
            <w:tcBorders>
              <w:top w:val="nil"/>
              <w:left w:val="single" w:sz="4" w:space="0" w:color="000000"/>
              <w:bottom w:val="single" w:sz="4" w:space="0" w:color="000000"/>
              <w:right w:val="single" w:sz="4" w:space="0" w:color="000000"/>
            </w:tcBorders>
          </w:tcPr>
          <w:p w14:paraId="6D687CF9" w14:textId="77777777" w:rsidR="000C099E" w:rsidRDefault="00AA5EBF">
            <w:pPr>
              <w:spacing w:after="0" w:line="259" w:lineRule="auto"/>
              <w:ind w:left="1" w:firstLine="0"/>
            </w:pPr>
            <w:r>
              <w:t>Case follow-up</w:t>
            </w:r>
            <w:r>
              <w:rPr>
                <w:color w:val="000000"/>
              </w:rPr>
              <w:t xml:space="preserve"> </w:t>
            </w:r>
          </w:p>
        </w:tc>
        <w:tc>
          <w:tcPr>
            <w:tcW w:w="2593" w:type="dxa"/>
            <w:tcBorders>
              <w:top w:val="nil"/>
              <w:left w:val="single" w:sz="4" w:space="0" w:color="000000"/>
              <w:bottom w:val="single" w:sz="4" w:space="0" w:color="000000"/>
              <w:right w:val="single" w:sz="4" w:space="0" w:color="000000"/>
            </w:tcBorders>
          </w:tcPr>
          <w:p w14:paraId="5C8F3BFD" w14:textId="77777777" w:rsidR="000C099E" w:rsidRDefault="00AA5EBF">
            <w:pPr>
              <w:spacing w:after="0" w:line="259" w:lineRule="auto"/>
              <w:ind w:left="1" w:firstLine="0"/>
            </w:pPr>
            <w:r>
              <w:t>Metrics for team performance</w:t>
            </w:r>
            <w:r>
              <w:rPr>
                <w:color w:val="000000"/>
              </w:rPr>
              <w:t xml:space="preserve"> </w:t>
            </w:r>
          </w:p>
        </w:tc>
      </w:tr>
    </w:tbl>
    <w:p w14:paraId="5F2F026F" w14:textId="4879EAF3" w:rsidR="00765A5C" w:rsidRDefault="00765A5C" w:rsidP="009B2FC3">
      <w:pPr>
        <w:spacing w:after="21" w:line="259" w:lineRule="auto"/>
        <w:ind w:left="0" w:firstLine="0"/>
      </w:pPr>
    </w:p>
    <w:p w14:paraId="40F6E489" w14:textId="08374AD7" w:rsidR="000C099E" w:rsidRDefault="00AA5EBF" w:rsidP="009B2FC3">
      <w:pPr>
        <w:pStyle w:val="Heading1"/>
        <w:ind w:left="0" w:firstLine="0"/>
      </w:pPr>
      <w:r>
        <w:t>TARGET MARKET</w:t>
      </w:r>
    </w:p>
    <w:p w14:paraId="4F057146" w14:textId="21B4CF8B" w:rsidR="000C099E" w:rsidRDefault="00AA5EBF" w:rsidP="009B2FC3">
      <w:pPr>
        <w:ind w:left="-5"/>
      </w:pPr>
      <w:r>
        <w:rPr>
          <w:b/>
          <w:u w:val="single" w:color="404040"/>
        </w:rPr>
        <w:t>Geographic Area</w:t>
      </w:r>
      <w:r>
        <w:rPr>
          <w:b/>
        </w:rPr>
        <w:t xml:space="preserve">: </w:t>
      </w:r>
      <w:r>
        <w:t>Southwest/Southeast US. Dallas, TX; Atlanta, GA; Nashville, TN</w:t>
      </w:r>
      <w:r>
        <w:rPr>
          <w:color w:val="000000"/>
        </w:rPr>
        <w:t xml:space="preserve"> </w:t>
      </w:r>
    </w:p>
    <w:p w14:paraId="49BB2AE4" w14:textId="56FF9F70" w:rsidR="000C099E" w:rsidRDefault="00AA5EBF" w:rsidP="009B2FC3">
      <w:pPr>
        <w:ind w:left="-5"/>
      </w:pPr>
      <w:r>
        <w:rPr>
          <w:b/>
          <w:u w:val="single" w:color="404040"/>
        </w:rPr>
        <w:t>Types of Industries</w:t>
      </w:r>
      <w:r>
        <w:rPr>
          <w:b/>
        </w:rPr>
        <w:t xml:space="preserve">: </w:t>
      </w:r>
      <w:r>
        <w:t>Telecommunications Network Consulting Firms, Equipment providers; Service providers; Private network IT staff</w:t>
      </w:r>
      <w:r>
        <w:rPr>
          <w:color w:val="000000"/>
        </w:rPr>
        <w:t xml:space="preserve"> </w:t>
      </w:r>
    </w:p>
    <w:p w14:paraId="5EBA54EE" w14:textId="01E28AE9" w:rsidR="000C099E" w:rsidRDefault="00AA5EBF" w:rsidP="009B2FC3">
      <w:pPr>
        <w:ind w:left="-5"/>
      </w:pPr>
      <w:r>
        <w:rPr>
          <w:b/>
          <w:u w:val="single" w:color="404040"/>
        </w:rPr>
        <w:t>Size of organizations</w:t>
      </w:r>
      <w:r>
        <w:rPr>
          <w:b/>
        </w:rPr>
        <w:t xml:space="preserve">: </w:t>
      </w:r>
      <w:r>
        <w:t>Small consulting firm or private network staff; start-up equipment providers; larger established service providers</w:t>
      </w:r>
      <w:r>
        <w:rPr>
          <w:color w:val="000000"/>
        </w:rPr>
        <w:t xml:space="preserve"> </w:t>
      </w:r>
    </w:p>
    <w:p w14:paraId="2D5906F4" w14:textId="77777777" w:rsidR="000C099E" w:rsidRDefault="00AA5EBF">
      <w:pPr>
        <w:ind w:left="-5"/>
      </w:pPr>
      <w:r>
        <w:rPr>
          <w:b/>
          <w:u w:val="single" w:color="404040"/>
        </w:rPr>
        <w:t>Culture</w:t>
      </w:r>
      <w:r>
        <w:rPr>
          <w:b/>
        </w:rPr>
        <w:t xml:space="preserve">: </w:t>
      </w:r>
      <w:r>
        <w:t xml:space="preserve">Autonomy in executing responsibilities, emphasis on customer satisfaction and internal personnel development </w:t>
      </w:r>
    </w:p>
    <w:p w14:paraId="5473E236" w14:textId="3D41BA8F" w:rsidR="00765A5C" w:rsidRDefault="00765A5C" w:rsidP="009B2FC3">
      <w:pPr>
        <w:spacing w:after="22" w:line="259" w:lineRule="auto"/>
        <w:ind w:left="0" w:firstLine="0"/>
      </w:pPr>
    </w:p>
    <w:p w14:paraId="1D5C784D" w14:textId="42FC9FF2" w:rsidR="000C099E" w:rsidRDefault="00AA5EBF">
      <w:pPr>
        <w:pStyle w:val="Heading1"/>
        <w:spacing w:after="0"/>
        <w:ind w:left="192"/>
        <w:rPr>
          <w:b w:val="0"/>
          <w:color w:val="000000"/>
          <w:vertAlign w:val="subscript"/>
        </w:rPr>
      </w:pPr>
      <w:r>
        <w:t>TARGET COMPANIES</w:t>
      </w:r>
      <w:r>
        <w:rPr>
          <w:b w:val="0"/>
          <w:color w:val="000000"/>
          <w:vertAlign w:val="subscript"/>
        </w:rPr>
        <w:t xml:space="preserve"> </w:t>
      </w:r>
    </w:p>
    <w:p w14:paraId="7090D6A3" w14:textId="77777777" w:rsidR="00BD0CA9" w:rsidRPr="00BD0CA9" w:rsidRDefault="00BD0CA9" w:rsidP="00BD0CA9"/>
    <w:tbl>
      <w:tblPr>
        <w:tblStyle w:val="TableGrid"/>
        <w:tblW w:w="10369" w:type="dxa"/>
        <w:tblInd w:w="133" w:type="dxa"/>
        <w:tblCellMar>
          <w:top w:w="13" w:type="dxa"/>
          <w:left w:w="138" w:type="dxa"/>
          <w:right w:w="108" w:type="dxa"/>
        </w:tblCellMar>
        <w:tblLook w:val="04A0" w:firstRow="1" w:lastRow="0" w:firstColumn="1" w:lastColumn="0" w:noHBand="0" w:noVBand="1"/>
      </w:tblPr>
      <w:tblGrid>
        <w:gridCol w:w="2591"/>
        <w:gridCol w:w="2593"/>
        <w:gridCol w:w="2592"/>
        <w:gridCol w:w="2593"/>
      </w:tblGrid>
      <w:tr w:rsidR="000C099E" w14:paraId="2E79E000" w14:textId="77777777">
        <w:trPr>
          <w:trHeight w:val="644"/>
        </w:trPr>
        <w:tc>
          <w:tcPr>
            <w:tcW w:w="2591" w:type="dxa"/>
            <w:tcBorders>
              <w:top w:val="single" w:sz="4" w:space="0" w:color="EDE7EE"/>
              <w:left w:val="single" w:sz="4" w:space="0" w:color="EDE7EE"/>
              <w:bottom w:val="single" w:sz="4" w:space="0" w:color="000000"/>
              <w:right w:val="single" w:sz="4" w:space="0" w:color="EDE7EE"/>
            </w:tcBorders>
            <w:shd w:val="clear" w:color="auto" w:fill="000000"/>
            <w:vAlign w:val="center"/>
          </w:tcPr>
          <w:p w14:paraId="7F7FE973" w14:textId="77777777" w:rsidR="000C099E" w:rsidRDefault="00AA5EBF">
            <w:pPr>
              <w:spacing w:after="0" w:line="259" w:lineRule="auto"/>
              <w:ind w:left="0" w:right="33" w:firstLine="0"/>
              <w:jc w:val="center"/>
            </w:pPr>
            <w:r>
              <w:rPr>
                <w:b/>
                <w:color w:val="FFFFFF"/>
              </w:rPr>
              <w:t xml:space="preserve">Service Providers </w:t>
            </w:r>
          </w:p>
        </w:tc>
        <w:tc>
          <w:tcPr>
            <w:tcW w:w="2593" w:type="dxa"/>
            <w:tcBorders>
              <w:top w:val="single" w:sz="4" w:space="0" w:color="EDE7EE"/>
              <w:left w:val="single" w:sz="4" w:space="0" w:color="EDE7EE"/>
              <w:bottom w:val="single" w:sz="4" w:space="0" w:color="000000"/>
              <w:right w:val="single" w:sz="4" w:space="0" w:color="EDE7EE"/>
            </w:tcBorders>
            <w:shd w:val="clear" w:color="auto" w:fill="000000"/>
            <w:vAlign w:val="center"/>
          </w:tcPr>
          <w:p w14:paraId="692BEBEB" w14:textId="77777777" w:rsidR="000C099E" w:rsidRDefault="00AA5EBF">
            <w:pPr>
              <w:spacing w:after="0" w:line="259" w:lineRule="auto"/>
              <w:ind w:left="0" w:right="34" w:firstLine="0"/>
              <w:jc w:val="center"/>
            </w:pPr>
            <w:r>
              <w:rPr>
                <w:b/>
                <w:color w:val="FFFFFF"/>
              </w:rPr>
              <w:t xml:space="preserve">Equipment Providers </w:t>
            </w:r>
          </w:p>
        </w:tc>
        <w:tc>
          <w:tcPr>
            <w:tcW w:w="2592" w:type="dxa"/>
            <w:tcBorders>
              <w:top w:val="single" w:sz="4" w:space="0" w:color="EDE7EE"/>
              <w:left w:val="single" w:sz="4" w:space="0" w:color="EDE7EE"/>
              <w:bottom w:val="single" w:sz="4" w:space="0" w:color="000000"/>
              <w:right w:val="single" w:sz="4" w:space="0" w:color="EDE7EE"/>
            </w:tcBorders>
            <w:shd w:val="clear" w:color="auto" w:fill="000000"/>
            <w:vAlign w:val="center"/>
          </w:tcPr>
          <w:p w14:paraId="55067C0C" w14:textId="77777777" w:rsidR="000C099E" w:rsidRDefault="00AA5EBF">
            <w:pPr>
              <w:spacing w:after="0" w:line="259" w:lineRule="auto"/>
              <w:ind w:left="0" w:right="35" w:firstLine="0"/>
              <w:jc w:val="center"/>
            </w:pPr>
            <w:r>
              <w:rPr>
                <w:b/>
                <w:color w:val="FFFFFF"/>
              </w:rPr>
              <w:t xml:space="preserve">Private IT Staff </w:t>
            </w:r>
          </w:p>
        </w:tc>
        <w:tc>
          <w:tcPr>
            <w:tcW w:w="2593" w:type="dxa"/>
            <w:tcBorders>
              <w:top w:val="single" w:sz="4" w:space="0" w:color="EDE7EE"/>
              <w:left w:val="single" w:sz="4" w:space="0" w:color="EDE7EE"/>
              <w:bottom w:val="single" w:sz="4" w:space="0" w:color="000000"/>
              <w:right w:val="nil"/>
            </w:tcBorders>
            <w:shd w:val="clear" w:color="auto" w:fill="000000"/>
            <w:vAlign w:val="center"/>
          </w:tcPr>
          <w:p w14:paraId="74D1C4DA" w14:textId="77777777" w:rsidR="000C099E" w:rsidRDefault="00AA5EBF">
            <w:pPr>
              <w:spacing w:after="0" w:line="259" w:lineRule="auto"/>
              <w:ind w:left="0" w:right="33" w:firstLine="0"/>
              <w:jc w:val="center"/>
            </w:pPr>
            <w:r>
              <w:rPr>
                <w:b/>
                <w:color w:val="FFFFFF"/>
              </w:rPr>
              <w:t xml:space="preserve">Network Consulting </w:t>
            </w:r>
          </w:p>
        </w:tc>
      </w:tr>
      <w:tr w:rsidR="000C099E" w14:paraId="6B659D0D" w14:textId="77777777">
        <w:trPr>
          <w:trHeight w:val="326"/>
        </w:trPr>
        <w:tc>
          <w:tcPr>
            <w:tcW w:w="2591" w:type="dxa"/>
            <w:tcBorders>
              <w:top w:val="single" w:sz="4" w:space="0" w:color="000000"/>
              <w:left w:val="single" w:sz="4" w:space="0" w:color="000000"/>
              <w:bottom w:val="nil"/>
              <w:right w:val="single" w:sz="4" w:space="0" w:color="000000"/>
            </w:tcBorders>
          </w:tcPr>
          <w:p w14:paraId="14931CC5" w14:textId="77777777" w:rsidR="000C099E" w:rsidRDefault="00AA5EBF">
            <w:pPr>
              <w:spacing w:after="0" w:line="259" w:lineRule="auto"/>
              <w:ind w:left="0" w:firstLine="0"/>
            </w:pPr>
            <w:r>
              <w:t xml:space="preserve">Marathon </w:t>
            </w:r>
          </w:p>
        </w:tc>
        <w:tc>
          <w:tcPr>
            <w:tcW w:w="2593" w:type="dxa"/>
            <w:tcBorders>
              <w:top w:val="single" w:sz="4" w:space="0" w:color="000000"/>
              <w:left w:val="single" w:sz="4" w:space="0" w:color="000000"/>
              <w:bottom w:val="nil"/>
              <w:right w:val="single" w:sz="4" w:space="0" w:color="000000"/>
            </w:tcBorders>
          </w:tcPr>
          <w:p w14:paraId="6AC370F4" w14:textId="77777777" w:rsidR="000C099E" w:rsidRDefault="00AA5EBF">
            <w:pPr>
              <w:spacing w:after="0" w:line="259" w:lineRule="auto"/>
              <w:ind w:left="1" w:firstLine="0"/>
            </w:pPr>
            <w:r>
              <w:t xml:space="preserve">Landline Networks </w:t>
            </w:r>
          </w:p>
        </w:tc>
        <w:tc>
          <w:tcPr>
            <w:tcW w:w="2592" w:type="dxa"/>
            <w:tcBorders>
              <w:top w:val="single" w:sz="4" w:space="0" w:color="000000"/>
              <w:left w:val="single" w:sz="4" w:space="0" w:color="000000"/>
              <w:bottom w:val="nil"/>
              <w:right w:val="single" w:sz="4" w:space="0" w:color="000000"/>
            </w:tcBorders>
          </w:tcPr>
          <w:p w14:paraId="66D1341A" w14:textId="77777777" w:rsidR="000C099E" w:rsidRDefault="00AA5EBF">
            <w:pPr>
              <w:spacing w:after="0" w:line="259" w:lineRule="auto"/>
              <w:ind w:left="1" w:firstLine="0"/>
            </w:pPr>
            <w:r>
              <w:t xml:space="preserve">Hello Communications </w:t>
            </w:r>
          </w:p>
        </w:tc>
        <w:tc>
          <w:tcPr>
            <w:tcW w:w="2593" w:type="dxa"/>
            <w:tcBorders>
              <w:top w:val="single" w:sz="4" w:space="0" w:color="000000"/>
              <w:left w:val="single" w:sz="4" w:space="0" w:color="000000"/>
              <w:bottom w:val="nil"/>
              <w:right w:val="single" w:sz="4" w:space="0" w:color="000000"/>
            </w:tcBorders>
          </w:tcPr>
          <w:p w14:paraId="02C8C621" w14:textId="77777777" w:rsidR="000C099E" w:rsidRDefault="00AA5EBF">
            <w:pPr>
              <w:spacing w:after="0" w:line="259" w:lineRule="auto"/>
              <w:ind w:left="1" w:firstLine="0"/>
            </w:pPr>
            <w:r>
              <w:t xml:space="preserve">MKE System Engineering </w:t>
            </w:r>
          </w:p>
        </w:tc>
      </w:tr>
      <w:tr w:rsidR="000C099E" w14:paraId="7F84D0A5" w14:textId="77777777">
        <w:trPr>
          <w:trHeight w:val="403"/>
        </w:trPr>
        <w:tc>
          <w:tcPr>
            <w:tcW w:w="2591" w:type="dxa"/>
            <w:tcBorders>
              <w:top w:val="nil"/>
              <w:left w:val="single" w:sz="4" w:space="0" w:color="000000"/>
              <w:bottom w:val="nil"/>
              <w:right w:val="single" w:sz="4" w:space="0" w:color="000000"/>
            </w:tcBorders>
          </w:tcPr>
          <w:p w14:paraId="3446FD5A" w14:textId="77777777" w:rsidR="000C099E" w:rsidRDefault="00AA5EBF">
            <w:pPr>
              <w:spacing w:after="0" w:line="259" w:lineRule="auto"/>
              <w:ind w:left="0" w:firstLine="0"/>
            </w:pPr>
            <w:r>
              <w:t xml:space="preserve">AT&amp;P </w:t>
            </w:r>
          </w:p>
        </w:tc>
        <w:tc>
          <w:tcPr>
            <w:tcW w:w="2593" w:type="dxa"/>
            <w:tcBorders>
              <w:top w:val="nil"/>
              <w:left w:val="single" w:sz="4" w:space="0" w:color="000000"/>
              <w:bottom w:val="nil"/>
              <w:right w:val="single" w:sz="4" w:space="0" w:color="000000"/>
            </w:tcBorders>
          </w:tcPr>
          <w:p w14:paraId="22723964" w14:textId="77777777" w:rsidR="000C099E" w:rsidRDefault="00AA5EBF">
            <w:pPr>
              <w:spacing w:after="0" w:line="259" w:lineRule="auto"/>
              <w:ind w:left="1" w:firstLine="0"/>
            </w:pPr>
            <w:r>
              <w:t xml:space="preserve">Hangup Networks </w:t>
            </w:r>
          </w:p>
        </w:tc>
        <w:tc>
          <w:tcPr>
            <w:tcW w:w="2592" w:type="dxa"/>
            <w:tcBorders>
              <w:top w:val="nil"/>
              <w:left w:val="single" w:sz="4" w:space="0" w:color="000000"/>
              <w:bottom w:val="nil"/>
              <w:right w:val="single" w:sz="4" w:space="0" w:color="000000"/>
            </w:tcBorders>
          </w:tcPr>
          <w:p w14:paraId="1310870D" w14:textId="77777777" w:rsidR="000C099E" w:rsidRDefault="00AA5EBF">
            <w:pPr>
              <w:spacing w:after="0" w:line="259" w:lineRule="auto"/>
              <w:ind w:left="1" w:firstLine="0"/>
            </w:pPr>
            <w:r>
              <w:t xml:space="preserve">Fleming Corporation </w:t>
            </w:r>
          </w:p>
        </w:tc>
        <w:tc>
          <w:tcPr>
            <w:tcW w:w="2593" w:type="dxa"/>
            <w:tcBorders>
              <w:top w:val="nil"/>
              <w:left w:val="single" w:sz="4" w:space="0" w:color="000000"/>
              <w:bottom w:val="nil"/>
              <w:right w:val="single" w:sz="4" w:space="0" w:color="000000"/>
            </w:tcBorders>
          </w:tcPr>
          <w:p w14:paraId="7C19A967" w14:textId="77777777" w:rsidR="000C099E" w:rsidRDefault="00AA5EBF">
            <w:pPr>
              <w:spacing w:after="0" w:line="259" w:lineRule="auto"/>
              <w:ind w:left="1" w:firstLine="0"/>
            </w:pPr>
            <w:r>
              <w:t xml:space="preserve">Nugget Info Solutions </w:t>
            </w:r>
          </w:p>
        </w:tc>
      </w:tr>
      <w:tr w:rsidR="000C099E" w14:paraId="6DF374EB" w14:textId="77777777">
        <w:trPr>
          <w:trHeight w:val="403"/>
        </w:trPr>
        <w:tc>
          <w:tcPr>
            <w:tcW w:w="2591" w:type="dxa"/>
            <w:tcBorders>
              <w:top w:val="nil"/>
              <w:left w:val="single" w:sz="4" w:space="0" w:color="000000"/>
              <w:bottom w:val="nil"/>
              <w:right w:val="single" w:sz="4" w:space="0" w:color="000000"/>
            </w:tcBorders>
          </w:tcPr>
          <w:p w14:paraId="25455071" w14:textId="77777777" w:rsidR="000C099E" w:rsidRDefault="00AA5EBF">
            <w:pPr>
              <w:spacing w:after="0" w:line="259" w:lineRule="auto"/>
              <w:ind w:left="0" w:firstLine="0"/>
            </w:pPr>
            <w:r>
              <w:t xml:space="preserve">Genuity </w:t>
            </w:r>
          </w:p>
        </w:tc>
        <w:tc>
          <w:tcPr>
            <w:tcW w:w="2593" w:type="dxa"/>
            <w:tcBorders>
              <w:top w:val="nil"/>
              <w:left w:val="single" w:sz="4" w:space="0" w:color="000000"/>
              <w:bottom w:val="nil"/>
              <w:right w:val="single" w:sz="4" w:space="0" w:color="000000"/>
            </w:tcBorders>
          </w:tcPr>
          <w:p w14:paraId="6F2BB452" w14:textId="77777777" w:rsidR="000C099E" w:rsidRDefault="00AA5EBF">
            <w:pPr>
              <w:spacing w:after="0" w:line="259" w:lineRule="auto"/>
              <w:ind w:left="1" w:firstLine="0"/>
            </w:pPr>
            <w:r>
              <w:t xml:space="preserve">Trimline Networks </w:t>
            </w:r>
          </w:p>
        </w:tc>
        <w:tc>
          <w:tcPr>
            <w:tcW w:w="2592" w:type="dxa"/>
            <w:tcBorders>
              <w:top w:val="nil"/>
              <w:left w:val="single" w:sz="4" w:space="0" w:color="000000"/>
              <w:bottom w:val="nil"/>
              <w:right w:val="single" w:sz="4" w:space="0" w:color="000000"/>
            </w:tcBorders>
          </w:tcPr>
          <w:p w14:paraId="7AB1B39C" w14:textId="77777777" w:rsidR="000C099E" w:rsidRDefault="00AA5EBF">
            <w:pPr>
              <w:spacing w:after="0" w:line="259" w:lineRule="auto"/>
              <w:ind w:left="1" w:firstLine="0"/>
            </w:pPr>
            <w:r>
              <w:t xml:space="preserve">Pro Staffing Neworks </w:t>
            </w:r>
          </w:p>
        </w:tc>
        <w:tc>
          <w:tcPr>
            <w:tcW w:w="2593" w:type="dxa"/>
            <w:tcBorders>
              <w:top w:val="nil"/>
              <w:left w:val="single" w:sz="4" w:space="0" w:color="000000"/>
              <w:bottom w:val="nil"/>
              <w:right w:val="single" w:sz="4" w:space="0" w:color="000000"/>
            </w:tcBorders>
          </w:tcPr>
          <w:p w14:paraId="0E445166" w14:textId="77777777" w:rsidR="000C099E" w:rsidRDefault="00AA5EBF">
            <w:pPr>
              <w:spacing w:after="0" w:line="259" w:lineRule="auto"/>
              <w:ind w:left="1" w:firstLine="0"/>
            </w:pPr>
            <w:r>
              <w:t xml:space="preserve">BrainPower Professionals </w:t>
            </w:r>
          </w:p>
        </w:tc>
      </w:tr>
      <w:tr w:rsidR="000C099E" w14:paraId="2EF4E22C" w14:textId="77777777">
        <w:trPr>
          <w:trHeight w:val="403"/>
        </w:trPr>
        <w:tc>
          <w:tcPr>
            <w:tcW w:w="2591" w:type="dxa"/>
            <w:tcBorders>
              <w:top w:val="nil"/>
              <w:left w:val="single" w:sz="4" w:space="0" w:color="000000"/>
              <w:bottom w:val="nil"/>
              <w:right w:val="single" w:sz="4" w:space="0" w:color="000000"/>
            </w:tcBorders>
          </w:tcPr>
          <w:p w14:paraId="2FD9446C" w14:textId="77777777" w:rsidR="000C099E" w:rsidRDefault="00AA5EBF">
            <w:pPr>
              <w:spacing w:after="0" w:line="259" w:lineRule="auto"/>
              <w:ind w:left="0" w:firstLine="0"/>
            </w:pPr>
            <w:r>
              <w:t xml:space="preserve">Horizon  </w:t>
            </w:r>
          </w:p>
        </w:tc>
        <w:tc>
          <w:tcPr>
            <w:tcW w:w="2593" w:type="dxa"/>
            <w:tcBorders>
              <w:top w:val="nil"/>
              <w:left w:val="single" w:sz="4" w:space="0" w:color="000000"/>
              <w:bottom w:val="nil"/>
              <w:right w:val="single" w:sz="4" w:space="0" w:color="000000"/>
            </w:tcBorders>
          </w:tcPr>
          <w:p w14:paraId="3D22B030" w14:textId="77777777" w:rsidR="000C099E" w:rsidRDefault="00AA5EBF">
            <w:pPr>
              <w:spacing w:after="0" w:line="259" w:lineRule="auto"/>
              <w:ind w:left="1" w:firstLine="0"/>
            </w:pPr>
            <w:r>
              <w:t xml:space="preserve">Wire &amp; Tincan Systems </w:t>
            </w:r>
          </w:p>
        </w:tc>
        <w:tc>
          <w:tcPr>
            <w:tcW w:w="2592" w:type="dxa"/>
            <w:tcBorders>
              <w:top w:val="nil"/>
              <w:left w:val="single" w:sz="4" w:space="0" w:color="000000"/>
              <w:bottom w:val="nil"/>
              <w:right w:val="single" w:sz="4" w:space="0" w:color="000000"/>
            </w:tcBorders>
          </w:tcPr>
          <w:p w14:paraId="76CDE9D1" w14:textId="77777777" w:rsidR="000C099E" w:rsidRDefault="00AA5EBF">
            <w:pPr>
              <w:spacing w:after="0" w:line="259" w:lineRule="auto"/>
              <w:ind w:left="1" w:firstLine="0"/>
            </w:pPr>
            <w:r>
              <w:t xml:space="preserve">US Government  </w:t>
            </w:r>
          </w:p>
        </w:tc>
        <w:tc>
          <w:tcPr>
            <w:tcW w:w="2593" w:type="dxa"/>
            <w:tcBorders>
              <w:top w:val="nil"/>
              <w:left w:val="single" w:sz="4" w:space="0" w:color="000000"/>
              <w:bottom w:val="nil"/>
              <w:right w:val="single" w:sz="4" w:space="0" w:color="000000"/>
            </w:tcBorders>
          </w:tcPr>
          <w:p w14:paraId="548FE299" w14:textId="77777777" w:rsidR="000C099E" w:rsidRDefault="00AA5EBF">
            <w:pPr>
              <w:spacing w:after="0" w:line="259" w:lineRule="auto"/>
              <w:ind w:left="1" w:firstLine="0"/>
            </w:pPr>
            <w:r>
              <w:t xml:space="preserve">Gurus for Hire </w:t>
            </w:r>
          </w:p>
        </w:tc>
      </w:tr>
      <w:tr w:rsidR="000C099E" w14:paraId="2302930E" w14:textId="77777777">
        <w:trPr>
          <w:trHeight w:val="492"/>
        </w:trPr>
        <w:tc>
          <w:tcPr>
            <w:tcW w:w="2591" w:type="dxa"/>
            <w:tcBorders>
              <w:top w:val="nil"/>
              <w:left w:val="single" w:sz="4" w:space="0" w:color="000000"/>
              <w:bottom w:val="single" w:sz="4" w:space="0" w:color="000000"/>
              <w:right w:val="single" w:sz="4" w:space="0" w:color="000000"/>
            </w:tcBorders>
          </w:tcPr>
          <w:p w14:paraId="03957C9E" w14:textId="77777777" w:rsidR="000C099E" w:rsidRDefault="00AA5EBF">
            <w:pPr>
              <w:spacing w:after="0" w:line="259" w:lineRule="auto"/>
              <w:ind w:left="0" w:firstLine="0"/>
            </w:pPr>
            <w:r>
              <w:t xml:space="preserve">TelcoRUs </w:t>
            </w:r>
          </w:p>
        </w:tc>
        <w:tc>
          <w:tcPr>
            <w:tcW w:w="2593" w:type="dxa"/>
            <w:tcBorders>
              <w:top w:val="nil"/>
              <w:left w:val="single" w:sz="4" w:space="0" w:color="000000"/>
              <w:bottom w:val="single" w:sz="4" w:space="0" w:color="000000"/>
              <w:right w:val="single" w:sz="4" w:space="0" w:color="000000"/>
            </w:tcBorders>
          </w:tcPr>
          <w:p w14:paraId="18DA6994" w14:textId="77777777" w:rsidR="000C099E" w:rsidRDefault="00AA5EBF">
            <w:pPr>
              <w:spacing w:after="0" w:line="259" w:lineRule="auto"/>
              <w:ind w:left="1" w:firstLine="0"/>
            </w:pPr>
            <w:r>
              <w:t xml:space="preserve">Makes Salot Networks </w:t>
            </w:r>
          </w:p>
        </w:tc>
        <w:tc>
          <w:tcPr>
            <w:tcW w:w="2592" w:type="dxa"/>
            <w:tcBorders>
              <w:top w:val="nil"/>
              <w:left w:val="single" w:sz="4" w:space="0" w:color="000000"/>
              <w:bottom w:val="single" w:sz="4" w:space="0" w:color="000000"/>
              <w:right w:val="single" w:sz="4" w:space="0" w:color="000000"/>
            </w:tcBorders>
          </w:tcPr>
          <w:p w14:paraId="0E1124BE" w14:textId="77777777" w:rsidR="000C099E" w:rsidRDefault="00AA5EBF">
            <w:pPr>
              <w:spacing w:after="0" w:line="259" w:lineRule="auto"/>
              <w:ind w:left="1" w:firstLine="0"/>
            </w:pPr>
            <w:r>
              <w:t xml:space="preserve">RetreatPCS </w:t>
            </w:r>
          </w:p>
        </w:tc>
        <w:tc>
          <w:tcPr>
            <w:tcW w:w="2593" w:type="dxa"/>
            <w:tcBorders>
              <w:top w:val="nil"/>
              <w:left w:val="single" w:sz="4" w:space="0" w:color="000000"/>
              <w:bottom w:val="single" w:sz="4" w:space="0" w:color="000000"/>
              <w:right w:val="single" w:sz="4" w:space="0" w:color="000000"/>
            </w:tcBorders>
          </w:tcPr>
          <w:p w14:paraId="42BB358F" w14:textId="77777777" w:rsidR="000C099E" w:rsidRDefault="00AA5EBF">
            <w:pPr>
              <w:spacing w:after="0" w:line="259" w:lineRule="auto"/>
              <w:ind w:left="1" w:firstLine="0"/>
            </w:pPr>
            <w:r>
              <w:t xml:space="preserve"> </w:t>
            </w:r>
          </w:p>
        </w:tc>
      </w:tr>
    </w:tbl>
    <w:p w14:paraId="34D04D57" w14:textId="4F7E5FAE" w:rsidR="000C099E" w:rsidRDefault="000C099E">
      <w:pPr>
        <w:spacing w:after="0" w:line="259" w:lineRule="auto"/>
        <w:ind w:left="0" w:firstLine="0"/>
      </w:pPr>
    </w:p>
    <w:sectPr w:rsidR="000C099E" w:rsidSect="009B2FC3">
      <w:pgSz w:w="12240" w:h="15840"/>
      <w:pgMar w:top="360" w:right="903"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7AAC"/>
    <w:multiLevelType w:val="hybridMultilevel"/>
    <w:tmpl w:val="C1B84184"/>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num w:numId="1" w16cid:durableId="819997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99E"/>
    <w:rsid w:val="000C099E"/>
    <w:rsid w:val="004210A0"/>
    <w:rsid w:val="00623087"/>
    <w:rsid w:val="00765A5C"/>
    <w:rsid w:val="00814CF2"/>
    <w:rsid w:val="008B05B9"/>
    <w:rsid w:val="008D5A5F"/>
    <w:rsid w:val="009B2FC3"/>
    <w:rsid w:val="00AA5EBF"/>
    <w:rsid w:val="00AD608C"/>
    <w:rsid w:val="00BD0CA9"/>
    <w:rsid w:val="00C348D1"/>
    <w:rsid w:val="00D320A3"/>
    <w:rsid w:val="00E10944"/>
    <w:rsid w:val="00FC0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EBE32"/>
  <w15:docId w15:val="{15084764-C869-4AC8-95CA-DFE3F86A1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86" w:hanging="10"/>
    </w:pPr>
    <w:rPr>
      <w:rFonts w:ascii="Arial" w:eastAsia="Arial" w:hAnsi="Arial" w:cs="Arial"/>
      <w:color w:val="404040"/>
      <w:sz w:val="20"/>
    </w:rPr>
  </w:style>
  <w:style w:type="paragraph" w:styleId="Heading1">
    <w:name w:val="heading 1"/>
    <w:next w:val="Normal"/>
    <w:link w:val="Heading1Char"/>
    <w:uiPriority w:val="9"/>
    <w:qFormat/>
    <w:pPr>
      <w:keepNext/>
      <w:keepLines/>
      <w:spacing w:after="102"/>
      <w:ind w:left="191" w:hanging="10"/>
      <w:jc w:val="center"/>
      <w:outlineLvl w:val="0"/>
    </w:pPr>
    <w:rPr>
      <w:rFonts w:ascii="Arial" w:eastAsia="Arial" w:hAnsi="Arial" w:cs="Arial"/>
      <w:b/>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40404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C08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Microsoft Word - My CRN_Marketing Plan Template.docx</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My CRN_Marketing Plan Template.docx</dc:title>
  <dc:subject/>
  <dc:creator>Bieger, Karen</dc:creator>
  <cp:keywords/>
  <cp:lastModifiedBy>Naila Jones</cp:lastModifiedBy>
  <cp:revision>2</cp:revision>
  <dcterms:created xsi:type="dcterms:W3CDTF">2023-07-08T18:00:00Z</dcterms:created>
  <dcterms:modified xsi:type="dcterms:W3CDTF">2023-07-08T18:00:00Z</dcterms:modified>
</cp:coreProperties>
</file>